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C6A85" w14:textId="77777777" w:rsidR="009F5008" w:rsidRDefault="001B438F" w:rsidP="001B438F">
      <w:pPr>
        <w:spacing w:after="0" w:line="240" w:lineRule="auto"/>
        <w:jc w:val="center"/>
        <w:rPr>
          <w:rFonts w:ascii="Verdana" w:hAnsi="Verdana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965B4C5" wp14:editId="5DD4C6A0">
            <wp:extent cx="3686175" cy="942984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573" cy="95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F27EA" w14:textId="77777777" w:rsidR="001B438F" w:rsidRPr="001B438F" w:rsidRDefault="001B438F" w:rsidP="001B438F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tbl>
      <w:tblPr>
        <w:tblStyle w:val="TableGrid"/>
        <w:tblW w:w="109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6"/>
        <w:gridCol w:w="5410"/>
      </w:tblGrid>
      <w:tr w:rsidR="001B438F" w14:paraId="1225C1B8" w14:textId="77777777" w:rsidTr="00C441F3">
        <w:tc>
          <w:tcPr>
            <w:tcW w:w="5506" w:type="dxa"/>
          </w:tcPr>
          <w:p w14:paraId="1E7B0D4F" w14:textId="77777777" w:rsidR="001B438F" w:rsidRDefault="001B438F" w:rsidP="001B438F">
            <w:pPr>
              <w:jc w:val="center"/>
              <w:rPr>
                <w:rFonts w:ascii="Verdana" w:hAnsi="Verdana"/>
                <w:sz w:val="24"/>
              </w:rPr>
            </w:pPr>
            <w:r w:rsidRPr="0080446A">
              <w:rPr>
                <w:rFonts w:ascii="Verdana" w:hAnsi="Verdana" w:cs="Arial"/>
                <w:noProof/>
                <w:sz w:val="40"/>
                <w:szCs w:val="40"/>
              </w:rPr>
              <w:drawing>
                <wp:inline distT="0" distB="0" distL="0" distR="0" wp14:anchorId="46D4D8E4" wp14:editId="6E918AD3">
                  <wp:extent cx="2794043" cy="923925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507" cy="973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</w:tcPr>
          <w:p w14:paraId="71BA463F" w14:textId="77777777" w:rsidR="001B438F" w:rsidRDefault="001B438F" w:rsidP="001B438F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087C559" wp14:editId="53AADB8C">
                  <wp:extent cx="2548878" cy="941498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107" cy="956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8579CC" w14:textId="77777777" w:rsidR="001B438F" w:rsidRDefault="001B438F" w:rsidP="001B438F">
      <w:pPr>
        <w:spacing w:after="0" w:line="240" w:lineRule="auto"/>
        <w:rPr>
          <w:rFonts w:ascii="Verdana" w:hAnsi="Verdana"/>
          <w:sz w:val="32"/>
          <w:szCs w:val="32"/>
        </w:rPr>
      </w:pPr>
    </w:p>
    <w:p w14:paraId="149E6BAB" w14:textId="77777777" w:rsidR="00DD7D1F" w:rsidRPr="001B438F" w:rsidRDefault="001B438F" w:rsidP="001B438F">
      <w:pPr>
        <w:spacing w:after="0" w:line="240" w:lineRule="auto"/>
        <w:jc w:val="center"/>
        <w:rPr>
          <w:rFonts w:ascii="Verdana" w:hAnsi="Verdana"/>
          <w:sz w:val="40"/>
        </w:rPr>
      </w:pPr>
      <w:r w:rsidRPr="001B438F">
        <w:rPr>
          <w:rFonts w:ascii="Verdana" w:hAnsi="Verdana"/>
          <w:sz w:val="52"/>
          <w:szCs w:val="32"/>
        </w:rPr>
        <w:t>Dance to Health in Wales</w:t>
      </w:r>
    </w:p>
    <w:p w14:paraId="1C952975" w14:textId="77777777" w:rsidR="001B438F" w:rsidRDefault="001B438F" w:rsidP="001B438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0"/>
        <w:gridCol w:w="485"/>
        <w:gridCol w:w="336"/>
        <w:gridCol w:w="4485"/>
      </w:tblGrid>
      <w:tr w:rsidR="00FF7649" w14:paraId="425B87DA" w14:textId="77777777" w:rsidTr="000628FB">
        <w:tc>
          <w:tcPr>
            <w:tcW w:w="9016" w:type="dxa"/>
            <w:gridSpan w:val="4"/>
          </w:tcPr>
          <w:p w14:paraId="21643909" w14:textId="77777777" w:rsidR="00FF7649" w:rsidRPr="001B438F" w:rsidRDefault="00FF7649" w:rsidP="00FF7649">
            <w:pPr>
              <w:rPr>
                <w:rFonts w:ascii="Verdana" w:hAnsi="Verdana"/>
                <w:b/>
                <w:sz w:val="24"/>
                <w:szCs w:val="24"/>
              </w:rPr>
            </w:pPr>
            <w:r w:rsidRPr="001B438F">
              <w:rPr>
                <w:rFonts w:ascii="Verdana" w:hAnsi="Verdana"/>
                <w:b/>
                <w:sz w:val="24"/>
                <w:szCs w:val="24"/>
              </w:rPr>
              <w:t>Introduction</w:t>
            </w:r>
          </w:p>
          <w:p w14:paraId="1CECC558" w14:textId="77777777" w:rsidR="00FF7649" w:rsidRPr="00FF7649" w:rsidRDefault="00FF7649" w:rsidP="001B438F">
            <w:pPr>
              <w:rPr>
                <w:rFonts w:ascii="Verdana" w:hAnsi="Verdana" w:cstheme="minorHAnsi"/>
              </w:rPr>
            </w:pPr>
            <w:r w:rsidRPr="001B438F">
              <w:rPr>
                <w:rFonts w:ascii="Verdana" w:hAnsi="Verdana"/>
              </w:rPr>
              <w:t xml:space="preserve">Dance to Health </w:t>
            </w:r>
            <w:r>
              <w:rPr>
                <w:rFonts w:ascii="Verdana" w:hAnsi="Verdana"/>
              </w:rPr>
              <w:t>(</w:t>
            </w:r>
            <w:hyperlink r:id="rId8" w:history="1">
              <w:r w:rsidRPr="001B438F">
                <w:rPr>
                  <w:rStyle w:val="Hyperlink"/>
                  <w:rFonts w:ascii="Verdana" w:hAnsi="Verdana" w:cstheme="minorHAnsi"/>
                </w:rPr>
                <w:t>https://www.dancetohealth.org/</w:t>
              </w:r>
            </w:hyperlink>
            <w:r>
              <w:rPr>
                <w:rStyle w:val="Hyperlink"/>
                <w:rFonts w:ascii="Verdana" w:hAnsi="Verdana" w:cstheme="minorHAnsi"/>
              </w:rPr>
              <w:t>)</w:t>
            </w:r>
            <w:r w:rsidRPr="005C28F8">
              <w:rPr>
                <w:rStyle w:val="Hyperlink"/>
                <w:rFonts w:ascii="Verdana" w:hAnsi="Verdana" w:cstheme="minorHAnsi"/>
                <w:u w:val="none"/>
              </w:rPr>
              <w:t xml:space="preserve"> </w:t>
            </w:r>
            <w:r w:rsidRPr="001B438F">
              <w:rPr>
                <w:rFonts w:ascii="Verdana" w:hAnsi="Verdana" w:cstheme="minorHAnsi"/>
              </w:rPr>
              <w:t xml:space="preserve">is a pioneering falls prevention dance programme for older people. It has been developed by Aesop to show that an arts intervention can address a major health challenge </w:t>
            </w:r>
          </w:p>
        </w:tc>
      </w:tr>
      <w:tr w:rsidR="000628FB" w14:paraId="52966F62" w14:textId="77777777" w:rsidTr="000628FB">
        <w:tc>
          <w:tcPr>
            <w:tcW w:w="3710" w:type="dxa"/>
          </w:tcPr>
          <w:p w14:paraId="4C778997" w14:textId="77777777" w:rsidR="00FF7649" w:rsidRDefault="00FF7649" w:rsidP="00FF7649">
            <w:pPr>
              <w:rPr>
                <w:rFonts w:ascii="Verdana" w:hAnsi="Verdana" w:cstheme="minorHAnsi"/>
              </w:rPr>
            </w:pPr>
            <w:r w:rsidRPr="001B438F">
              <w:rPr>
                <w:rFonts w:ascii="Verdana" w:hAnsi="Verdana" w:cstheme="minorHAnsi"/>
              </w:rPr>
              <w:t>and go to scale in the health system.</w:t>
            </w:r>
          </w:p>
          <w:p w14:paraId="20E64611" w14:textId="77777777" w:rsidR="00FF7649" w:rsidRDefault="00FF7649" w:rsidP="00FF7649">
            <w:pPr>
              <w:rPr>
                <w:rFonts w:ascii="Verdana" w:hAnsi="Verdana" w:cstheme="minorHAnsi"/>
              </w:rPr>
            </w:pPr>
          </w:p>
          <w:p w14:paraId="3D1AB658" w14:textId="77777777" w:rsidR="00FF7649" w:rsidRPr="001B438F" w:rsidRDefault="00FF7649" w:rsidP="00FF7649">
            <w:pPr>
              <w:rPr>
                <w:rFonts w:ascii="Verdana" w:hAnsi="Verdana" w:cstheme="minorHAnsi"/>
              </w:rPr>
            </w:pPr>
            <w:r w:rsidRPr="001B438F">
              <w:rPr>
                <w:rFonts w:ascii="Verdana" w:hAnsi="Verdana" w:cstheme="minorHAnsi"/>
              </w:rPr>
              <w:t>Dance to Health combines evidence-based falls prevention principles with the creativity, expression and energy of dance. Sessions are led by dance artists from leading dance companies who have qualified in falls prevention exercise.</w:t>
            </w:r>
          </w:p>
          <w:p w14:paraId="44D22257" w14:textId="77777777" w:rsidR="00FF7649" w:rsidRDefault="00FF7649" w:rsidP="001B438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3"/>
            <w:vAlign w:val="center"/>
          </w:tcPr>
          <w:p w14:paraId="4C7C2B50" w14:textId="77777777" w:rsidR="00FF7649" w:rsidRDefault="00FF7649" w:rsidP="000628F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B55922" wp14:editId="34294DEF">
                  <wp:extent cx="3086735" cy="204778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6996" cy="2061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649" w14:paraId="61AFBF9F" w14:textId="77777777" w:rsidTr="000628FB">
        <w:tc>
          <w:tcPr>
            <w:tcW w:w="9016" w:type="dxa"/>
            <w:gridSpan w:val="4"/>
          </w:tcPr>
          <w:p w14:paraId="703BDBD7" w14:textId="77777777" w:rsidR="00FF7649" w:rsidRDefault="00FF7649" w:rsidP="001B438F">
            <w:pPr>
              <w:rPr>
                <w:rFonts w:ascii="Verdana" w:hAnsi="Verdana" w:cstheme="minorHAnsi"/>
              </w:rPr>
            </w:pPr>
            <w:r w:rsidRPr="001B438F">
              <w:rPr>
                <w:rFonts w:ascii="Verdana" w:hAnsi="Verdana" w:cstheme="minorHAnsi"/>
              </w:rPr>
              <w:t>An evaluation by Sheffield Hallam University (</w:t>
            </w:r>
            <w:hyperlink r:id="rId10" w:history="1">
              <w:r w:rsidRPr="001B438F">
                <w:rPr>
                  <w:rStyle w:val="Hyperlink"/>
                  <w:rFonts w:ascii="Verdana" w:hAnsi="Verdana" w:cstheme="minorHAnsi"/>
                </w:rPr>
                <w:t>https://ae-sop.org/wp-content/uploads/sites/63/2019/06/SHU-SIRC-1st-report-FINAL.pdf</w:t>
              </w:r>
            </w:hyperlink>
            <w:r w:rsidRPr="001B438F">
              <w:rPr>
                <w:rFonts w:ascii="Verdana" w:hAnsi="Verdana" w:cstheme="minorHAnsi"/>
              </w:rPr>
              <w:t>)  has concluded that ‘Dance to Health offers the health system a more effective and cost-effective means to address the issue of older people’s falls’.</w:t>
            </w:r>
          </w:p>
          <w:p w14:paraId="436DADC2" w14:textId="77777777" w:rsidR="000628FB" w:rsidRDefault="000628FB" w:rsidP="001B438F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FF7649" w14:paraId="0B3B116C" w14:textId="77777777" w:rsidTr="000628FB">
        <w:tc>
          <w:tcPr>
            <w:tcW w:w="9016" w:type="dxa"/>
            <w:gridSpan w:val="4"/>
          </w:tcPr>
          <w:p w14:paraId="2E570FEE" w14:textId="77777777" w:rsidR="00FF7649" w:rsidRDefault="00FF7649" w:rsidP="00C441F3">
            <w:pPr>
              <w:rPr>
                <w:rFonts w:ascii="Verdana" w:hAnsi="Verdana"/>
                <w:szCs w:val="24"/>
              </w:rPr>
            </w:pPr>
            <w:r w:rsidRPr="001B438F">
              <w:rPr>
                <w:rFonts w:ascii="Verdana" w:hAnsi="Verdana"/>
                <w:b/>
                <w:sz w:val="24"/>
                <w:szCs w:val="24"/>
              </w:rPr>
              <w:t>What, who, where, when…</w:t>
            </w:r>
            <w:r w:rsidRPr="001B438F">
              <w:rPr>
                <w:rFonts w:ascii="Verdana" w:hAnsi="Verdana"/>
                <w:sz w:val="24"/>
                <w:szCs w:val="24"/>
              </w:rPr>
              <w:br/>
            </w:r>
            <w:r w:rsidRPr="001B438F">
              <w:rPr>
                <w:rFonts w:ascii="Verdana" w:hAnsi="Verdana"/>
                <w:szCs w:val="24"/>
              </w:rPr>
              <w:t xml:space="preserve">On a Tuesday afternoon at The Institute in </w:t>
            </w:r>
            <w:proofErr w:type="spellStart"/>
            <w:r w:rsidRPr="001B438F">
              <w:rPr>
                <w:rFonts w:ascii="Verdana" w:hAnsi="Verdana"/>
                <w:szCs w:val="24"/>
              </w:rPr>
              <w:t>Pontarddulais</w:t>
            </w:r>
            <w:proofErr w:type="spellEnd"/>
            <w:r w:rsidRPr="001B438F">
              <w:rPr>
                <w:rFonts w:ascii="Verdana" w:hAnsi="Verdana"/>
                <w:szCs w:val="24"/>
              </w:rPr>
              <w:t xml:space="preserve"> you will find around 50 older people exercising to music in a group which is led by an experienced Dance Artist. Volunteers will be serving refreshments</w:t>
            </w:r>
            <w:r>
              <w:rPr>
                <w:rFonts w:ascii="Verdana" w:hAnsi="Verdana"/>
                <w:szCs w:val="24"/>
              </w:rPr>
              <w:t xml:space="preserve"> and </w:t>
            </w:r>
            <w:r w:rsidRPr="001B438F">
              <w:rPr>
                <w:rFonts w:ascii="Verdana" w:hAnsi="Verdana"/>
                <w:szCs w:val="24"/>
              </w:rPr>
              <w:t>collecting data for research</w:t>
            </w:r>
            <w:r>
              <w:rPr>
                <w:rFonts w:ascii="Verdana" w:hAnsi="Verdana"/>
                <w:szCs w:val="24"/>
              </w:rPr>
              <w:t>. Prue Thimbleby, the Health Board’s</w:t>
            </w:r>
            <w:r w:rsidRPr="001B438F">
              <w:rPr>
                <w:rFonts w:ascii="Verdana" w:hAnsi="Verdana"/>
                <w:szCs w:val="24"/>
              </w:rPr>
              <w:t xml:space="preserve"> </w:t>
            </w:r>
            <w:r>
              <w:rPr>
                <w:rFonts w:ascii="Verdana" w:hAnsi="Verdana"/>
                <w:szCs w:val="24"/>
              </w:rPr>
              <w:t>Arts in Health C</w:t>
            </w:r>
            <w:r w:rsidRPr="001B438F">
              <w:rPr>
                <w:rFonts w:ascii="Verdana" w:hAnsi="Verdana"/>
                <w:szCs w:val="24"/>
              </w:rPr>
              <w:t>o-ordinator</w:t>
            </w:r>
            <w:r>
              <w:rPr>
                <w:rFonts w:ascii="Verdana" w:hAnsi="Verdana"/>
                <w:szCs w:val="24"/>
              </w:rPr>
              <w:t>,</w:t>
            </w:r>
            <w:r w:rsidRPr="001B438F">
              <w:rPr>
                <w:rFonts w:ascii="Verdana" w:hAnsi="Verdana"/>
                <w:szCs w:val="24"/>
              </w:rPr>
              <w:t xml:space="preserve"> and Alyson Pugh</w:t>
            </w:r>
            <w:r>
              <w:rPr>
                <w:rFonts w:ascii="Verdana" w:hAnsi="Verdana"/>
                <w:szCs w:val="24"/>
              </w:rPr>
              <w:t>,</w:t>
            </w:r>
            <w:r w:rsidRPr="001B438F">
              <w:rPr>
                <w:rFonts w:ascii="Verdana" w:hAnsi="Verdana"/>
                <w:szCs w:val="24"/>
              </w:rPr>
              <w:t xml:space="preserve"> </w:t>
            </w:r>
            <w:r>
              <w:rPr>
                <w:rFonts w:ascii="Verdana" w:hAnsi="Verdana"/>
                <w:szCs w:val="24"/>
              </w:rPr>
              <w:t>Dance to Health’s Local Co-ordinator, have dropped in to monitor the session and catch up with participants and volunteers.</w:t>
            </w:r>
          </w:p>
          <w:p w14:paraId="5D0AD6C8" w14:textId="77777777" w:rsidR="00FF7649" w:rsidRDefault="00FF7649" w:rsidP="00C441F3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03DE8EC7" w14:textId="77777777" w:rsidR="00FF7649" w:rsidRPr="005C28F8" w:rsidRDefault="00FF7649" w:rsidP="00FF7649">
            <w:pPr>
              <w:rPr>
                <w:rFonts w:ascii="Verdana" w:hAnsi="Verdana"/>
                <w:b/>
                <w:sz w:val="24"/>
                <w:szCs w:val="24"/>
              </w:rPr>
            </w:pPr>
            <w:r w:rsidRPr="005C28F8">
              <w:rPr>
                <w:rFonts w:ascii="Verdana" w:hAnsi="Verdana"/>
                <w:b/>
                <w:sz w:val="24"/>
                <w:szCs w:val="24"/>
              </w:rPr>
              <w:t>The story so far</w:t>
            </w:r>
          </w:p>
          <w:p w14:paraId="0C180CC9" w14:textId="77777777" w:rsidR="000628FB" w:rsidRDefault="00FF7649" w:rsidP="00FF7649">
            <w:pPr>
              <w:rPr>
                <w:rFonts w:ascii="Verdana" w:hAnsi="Verdana"/>
                <w:szCs w:val="24"/>
              </w:rPr>
            </w:pPr>
            <w:r w:rsidRPr="00257367">
              <w:rPr>
                <w:rFonts w:ascii="Verdana" w:hAnsi="Verdana"/>
                <w:szCs w:val="24"/>
              </w:rPr>
              <w:t>Aesop ran a successful Dance to Health pilot project</w:t>
            </w:r>
            <w:r>
              <w:rPr>
                <w:rFonts w:ascii="Verdana" w:hAnsi="Verdana"/>
                <w:szCs w:val="24"/>
              </w:rPr>
              <w:t xml:space="preserve"> in</w:t>
            </w:r>
            <w:r w:rsidRPr="00257367">
              <w:rPr>
                <w:rFonts w:ascii="Verdana" w:hAnsi="Verdana"/>
                <w:szCs w:val="24"/>
              </w:rPr>
              <w:t xml:space="preserve"> 2015 </w:t>
            </w:r>
            <w:r>
              <w:rPr>
                <w:rFonts w:ascii="Verdana" w:hAnsi="Verdana"/>
                <w:szCs w:val="24"/>
              </w:rPr>
              <w:t>and</w:t>
            </w:r>
            <w:r w:rsidRPr="00257367">
              <w:rPr>
                <w:rFonts w:ascii="Verdana" w:hAnsi="Verdana"/>
                <w:szCs w:val="24"/>
              </w:rPr>
              <w:t xml:space="preserve"> 2016</w:t>
            </w:r>
            <w:r>
              <w:rPr>
                <w:rFonts w:ascii="Verdana" w:hAnsi="Verdana"/>
                <w:szCs w:val="24"/>
              </w:rPr>
              <w:t>. The current £2.1 million ‘Phase 1 Roll-out [test and learn]’ began in April 2017 and</w:t>
            </w:r>
          </w:p>
          <w:p w14:paraId="11AF401B" w14:textId="77777777" w:rsidR="00FF7649" w:rsidRDefault="000628FB" w:rsidP="00FF7649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finishes this month. </w:t>
            </w:r>
            <w:r w:rsidRPr="00257367">
              <w:rPr>
                <w:rFonts w:ascii="Verdana" w:hAnsi="Verdana"/>
                <w:szCs w:val="24"/>
              </w:rPr>
              <w:t xml:space="preserve">Swansea Bay Health Board </w:t>
            </w:r>
            <w:r>
              <w:rPr>
                <w:rFonts w:ascii="Verdana" w:hAnsi="Verdana"/>
                <w:szCs w:val="24"/>
              </w:rPr>
              <w:t>is</w:t>
            </w:r>
            <w:r w:rsidRPr="00257367">
              <w:rPr>
                <w:rFonts w:ascii="Verdana" w:hAnsi="Verdana"/>
                <w:szCs w:val="24"/>
              </w:rPr>
              <w:t xml:space="preserve"> the Welsh Health Par</w:t>
            </w:r>
            <w:r>
              <w:rPr>
                <w:rFonts w:ascii="Verdana" w:hAnsi="Verdana"/>
                <w:szCs w:val="24"/>
              </w:rPr>
              <w:t xml:space="preserve">tner </w:t>
            </w:r>
          </w:p>
        </w:tc>
      </w:tr>
      <w:tr w:rsidR="000628FB" w14:paraId="1914112C" w14:textId="77777777" w:rsidTr="00062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1805E4" w14:textId="77777777" w:rsidR="000628FB" w:rsidRDefault="000628FB" w:rsidP="00C441F3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F9FA8D6" wp14:editId="1B1CD982">
                  <wp:extent cx="2714625" cy="1800921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437" cy="183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14:paraId="58A6FBBB" w14:textId="77777777" w:rsidR="000628FB" w:rsidRDefault="000628FB" w:rsidP="00C441F3">
            <w:pPr>
              <w:rPr>
                <w:rFonts w:ascii="Verdana" w:hAnsi="Verdana"/>
                <w:b/>
                <w:sz w:val="24"/>
                <w:szCs w:val="24"/>
              </w:rPr>
            </w:pPr>
            <w:r w:rsidRPr="00257367">
              <w:rPr>
                <w:rFonts w:ascii="Verdana" w:hAnsi="Verdana"/>
                <w:szCs w:val="24"/>
              </w:rPr>
              <w:t>and the National Dance Company Wales</w:t>
            </w:r>
            <w:r>
              <w:rPr>
                <w:rFonts w:ascii="Verdana" w:hAnsi="Verdana"/>
                <w:szCs w:val="24"/>
              </w:rPr>
              <w:t>,</w:t>
            </w:r>
            <w:r w:rsidRPr="00257367">
              <w:rPr>
                <w:rFonts w:ascii="Verdana" w:hAnsi="Verdana"/>
                <w:szCs w:val="24"/>
              </w:rPr>
              <w:t xml:space="preserve"> the </w:t>
            </w:r>
            <w:r>
              <w:rPr>
                <w:rFonts w:ascii="Verdana" w:hAnsi="Verdana"/>
                <w:szCs w:val="24"/>
              </w:rPr>
              <w:t>D</w:t>
            </w:r>
            <w:r w:rsidRPr="00257367">
              <w:rPr>
                <w:rFonts w:ascii="Verdana" w:hAnsi="Verdana"/>
                <w:szCs w:val="24"/>
              </w:rPr>
              <w:t xml:space="preserve">ance </w:t>
            </w:r>
            <w:r>
              <w:rPr>
                <w:rFonts w:ascii="Verdana" w:hAnsi="Verdana"/>
                <w:szCs w:val="24"/>
              </w:rPr>
              <w:t>P</w:t>
            </w:r>
            <w:r w:rsidRPr="00257367">
              <w:rPr>
                <w:rFonts w:ascii="Verdana" w:hAnsi="Verdana"/>
                <w:szCs w:val="24"/>
              </w:rPr>
              <w:t>artner.</w:t>
            </w:r>
            <w:r w:rsidRPr="00257367">
              <w:rPr>
                <w:rFonts w:ascii="Verdana" w:hAnsi="Verdana" w:cs="Arial"/>
                <w:noProof/>
                <w:szCs w:val="24"/>
                <w:lang w:eastAsia="en-GB"/>
              </w:rPr>
              <w:t xml:space="preserve"> </w:t>
            </w:r>
            <w:r w:rsidRPr="00257367">
              <w:rPr>
                <w:rFonts w:ascii="Verdana" w:hAnsi="Verdana"/>
                <w:szCs w:val="24"/>
              </w:rPr>
              <w:t xml:space="preserve">Phase 1 began with six </w:t>
            </w:r>
            <w:r>
              <w:rPr>
                <w:rFonts w:ascii="Verdana" w:hAnsi="Verdana"/>
                <w:szCs w:val="24"/>
              </w:rPr>
              <w:t xml:space="preserve">‘Improvement Programmes’ – dance versions of the evidence-based </w:t>
            </w:r>
            <w:r w:rsidRPr="00257367">
              <w:rPr>
                <w:rFonts w:ascii="Verdana" w:hAnsi="Verdana"/>
                <w:szCs w:val="24"/>
              </w:rPr>
              <w:t>O</w:t>
            </w:r>
            <w:r>
              <w:rPr>
                <w:rFonts w:ascii="Verdana" w:hAnsi="Verdana"/>
                <w:szCs w:val="24"/>
              </w:rPr>
              <w:t>tago</w:t>
            </w:r>
            <w:r w:rsidRPr="00257367">
              <w:rPr>
                <w:rFonts w:ascii="Verdana" w:hAnsi="Verdana"/>
                <w:szCs w:val="24"/>
              </w:rPr>
              <w:t xml:space="preserve"> and </w:t>
            </w:r>
            <w:proofErr w:type="spellStart"/>
            <w:r w:rsidRPr="00257367">
              <w:rPr>
                <w:rFonts w:ascii="Verdana" w:hAnsi="Verdana"/>
                <w:szCs w:val="24"/>
              </w:rPr>
              <w:t>FaME</w:t>
            </w:r>
            <w:proofErr w:type="spellEnd"/>
            <w:r w:rsidRPr="00257367">
              <w:rPr>
                <w:rFonts w:ascii="Verdana" w:hAnsi="Verdana"/>
                <w:szCs w:val="24"/>
              </w:rPr>
              <w:t xml:space="preserve"> falls prevention </w:t>
            </w:r>
            <w:r>
              <w:rPr>
                <w:rFonts w:ascii="Verdana" w:hAnsi="Verdana"/>
                <w:szCs w:val="24"/>
              </w:rPr>
              <w:t xml:space="preserve">exercise </w:t>
            </w:r>
            <w:r w:rsidRPr="00257367">
              <w:rPr>
                <w:rFonts w:ascii="Verdana" w:hAnsi="Verdana"/>
                <w:szCs w:val="24"/>
              </w:rPr>
              <w:t xml:space="preserve">programmes. Four Welsh dance artists completed the </w:t>
            </w:r>
            <w:r>
              <w:rPr>
                <w:rFonts w:ascii="Verdana" w:hAnsi="Verdana"/>
                <w:szCs w:val="24"/>
              </w:rPr>
              <w:t xml:space="preserve">same falls prevention exercise </w:t>
            </w:r>
            <w:r w:rsidRPr="00257367">
              <w:rPr>
                <w:rFonts w:ascii="Verdana" w:hAnsi="Verdana"/>
                <w:szCs w:val="24"/>
              </w:rPr>
              <w:t xml:space="preserve">training that physios do to </w:t>
            </w:r>
            <w:r>
              <w:rPr>
                <w:rFonts w:ascii="Verdana" w:hAnsi="Verdana"/>
                <w:szCs w:val="24"/>
              </w:rPr>
              <w:t>become ‘</w:t>
            </w:r>
            <w:r w:rsidRPr="00257367">
              <w:rPr>
                <w:rFonts w:ascii="Verdana" w:hAnsi="Verdana"/>
                <w:szCs w:val="24"/>
              </w:rPr>
              <w:t>Postural Stability Instructors</w:t>
            </w:r>
            <w:r>
              <w:rPr>
                <w:rFonts w:ascii="Verdana" w:hAnsi="Verdana"/>
                <w:szCs w:val="24"/>
              </w:rPr>
              <w:t>’. They then learned how to smuggle the</w:t>
            </w:r>
          </w:p>
        </w:tc>
      </w:tr>
      <w:tr w:rsidR="000628FB" w14:paraId="020390D7" w14:textId="77777777" w:rsidTr="00062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E38F77" w14:textId="77777777" w:rsidR="000628FB" w:rsidRDefault="000628FB" w:rsidP="00C441F3">
            <w:pPr>
              <w:rPr>
                <w:rFonts w:ascii="Verdana" w:hAnsi="Verdana"/>
                <w:b/>
                <w:sz w:val="24"/>
                <w:szCs w:val="24"/>
              </w:rPr>
            </w:pPr>
            <w:r w:rsidRPr="00257367">
              <w:rPr>
                <w:rFonts w:ascii="Verdana" w:hAnsi="Verdana"/>
                <w:szCs w:val="24"/>
              </w:rPr>
              <w:t xml:space="preserve">exercises into dance. The six </w:t>
            </w:r>
            <w:r>
              <w:rPr>
                <w:rFonts w:ascii="Verdana" w:hAnsi="Verdana"/>
                <w:szCs w:val="24"/>
              </w:rPr>
              <w:t>Improvement P</w:t>
            </w:r>
            <w:r w:rsidRPr="00257367">
              <w:rPr>
                <w:rFonts w:ascii="Verdana" w:hAnsi="Verdana"/>
                <w:szCs w:val="24"/>
              </w:rPr>
              <w:t xml:space="preserve">rogrammes each lasted </w:t>
            </w:r>
            <w:r>
              <w:rPr>
                <w:rFonts w:ascii="Verdana" w:hAnsi="Verdana"/>
                <w:szCs w:val="24"/>
              </w:rPr>
              <w:t>the required</w:t>
            </w:r>
            <w:r w:rsidRPr="00257367">
              <w:rPr>
                <w:rFonts w:ascii="Verdana" w:hAnsi="Verdana"/>
                <w:szCs w:val="24"/>
              </w:rPr>
              <w:t xml:space="preserve"> six months and were followed by setting up </w:t>
            </w:r>
            <w:r>
              <w:rPr>
                <w:rFonts w:ascii="Verdana" w:hAnsi="Verdana"/>
                <w:szCs w:val="24"/>
              </w:rPr>
              <w:t>three</w:t>
            </w:r>
            <w:r w:rsidRPr="00257367">
              <w:rPr>
                <w:rFonts w:ascii="Verdana" w:hAnsi="Verdana"/>
                <w:szCs w:val="24"/>
              </w:rPr>
              <w:t xml:space="preserve"> maintenance programmes where the participants, volunteers and the local community have developed </w:t>
            </w:r>
            <w:r>
              <w:rPr>
                <w:rFonts w:ascii="Verdana" w:hAnsi="Verdana"/>
                <w:szCs w:val="24"/>
              </w:rPr>
              <w:t xml:space="preserve">financially </w:t>
            </w:r>
            <w:r w:rsidRPr="00257367">
              <w:rPr>
                <w:rFonts w:ascii="Verdana" w:hAnsi="Verdana"/>
                <w:szCs w:val="24"/>
              </w:rPr>
              <w:t>sustainable</w:t>
            </w:r>
            <w:r>
              <w:rPr>
                <w:rFonts w:ascii="Verdana" w:hAnsi="Verdana"/>
                <w:szCs w:val="24"/>
              </w:rPr>
              <w:t>,</w:t>
            </w:r>
            <w:r w:rsidRPr="00257367">
              <w:rPr>
                <w:rFonts w:ascii="Verdana" w:hAnsi="Verdana"/>
                <w:szCs w:val="24"/>
              </w:rPr>
              <w:t xml:space="preserve"> weekly falls prevention dance groups. </w:t>
            </w:r>
            <w:r>
              <w:rPr>
                <w:rFonts w:ascii="Verdana" w:hAnsi="Verdana"/>
                <w:szCs w:val="24"/>
              </w:rPr>
              <w:t>As well as</w:t>
            </w:r>
            <w:r w:rsidRPr="00257367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257367">
              <w:rPr>
                <w:rFonts w:ascii="Verdana" w:hAnsi="Verdana"/>
                <w:szCs w:val="24"/>
              </w:rPr>
              <w:t>Pontarddulais</w:t>
            </w:r>
            <w:proofErr w:type="spellEnd"/>
            <w:r w:rsidRPr="00257367">
              <w:rPr>
                <w:rFonts w:ascii="Verdana" w:hAnsi="Verdana"/>
                <w:szCs w:val="24"/>
              </w:rPr>
              <w:t>,</w:t>
            </w:r>
            <w:r>
              <w:rPr>
                <w:rFonts w:ascii="Verdana" w:hAnsi="Verdana"/>
                <w:szCs w:val="24"/>
              </w:rPr>
              <w:t xml:space="preserve"> there are groups in</w:t>
            </w:r>
            <w:r w:rsidRPr="00257367">
              <w:rPr>
                <w:rFonts w:ascii="Verdana" w:hAnsi="Verdana"/>
                <w:szCs w:val="24"/>
              </w:rPr>
              <w:t xml:space="preserve"> </w:t>
            </w:r>
            <w:proofErr w:type="spellStart"/>
            <w:r w:rsidRPr="00257367">
              <w:rPr>
                <w:rFonts w:ascii="Verdana" w:hAnsi="Verdana"/>
                <w:szCs w:val="24"/>
              </w:rPr>
              <w:t>Gorseinon</w:t>
            </w:r>
            <w:proofErr w:type="spellEnd"/>
            <w:r w:rsidRPr="00257367">
              <w:rPr>
                <w:rFonts w:ascii="Verdana" w:hAnsi="Verdana"/>
                <w:szCs w:val="24"/>
              </w:rPr>
              <w:t xml:space="preserve"> and Porthcawl.</w:t>
            </w:r>
          </w:p>
        </w:tc>
      </w:tr>
      <w:tr w:rsidR="000628FB" w14:paraId="2D237E52" w14:textId="77777777" w:rsidTr="00062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D83BF4" w14:textId="77777777" w:rsidR="000628FB" w:rsidRDefault="000628FB" w:rsidP="00C441F3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14:paraId="4B80F428" w14:textId="77777777" w:rsidR="000628FB" w:rsidRDefault="000628FB" w:rsidP="00C441F3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0628FB" w14:paraId="3D1606BA" w14:textId="77777777" w:rsidTr="00062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B1D6D2" w14:textId="77777777" w:rsidR="000628FB" w:rsidRDefault="000628FB" w:rsidP="00C441F3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14:paraId="528B179F" w14:textId="77777777" w:rsidR="000628FB" w:rsidRDefault="000628FB" w:rsidP="00C441F3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0628FB" w14:paraId="3880A886" w14:textId="77777777" w:rsidTr="00062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0CF0DA" w14:textId="77777777" w:rsidR="000628FB" w:rsidRDefault="000628FB" w:rsidP="00C441F3">
            <w:pPr>
              <w:rPr>
                <w:rFonts w:ascii="Verdana" w:hAnsi="Verdana"/>
                <w:b/>
                <w:sz w:val="24"/>
                <w:szCs w:val="24"/>
              </w:rPr>
            </w:pPr>
            <w:r w:rsidRPr="004F3CE4">
              <w:rPr>
                <w:rFonts w:ascii="Verdana" w:hAnsi="Verdana"/>
                <w:b/>
                <w:sz w:val="24"/>
                <w:szCs w:val="24"/>
              </w:rPr>
              <w:t>The future – ‘Phase 2 Roll-out’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in Wales</w:t>
            </w:r>
          </w:p>
        </w:tc>
      </w:tr>
      <w:tr w:rsidR="000628FB" w14:paraId="34F23B6D" w14:textId="77777777" w:rsidTr="00062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DE18A" w14:textId="77777777" w:rsidR="000628FB" w:rsidRDefault="000628FB" w:rsidP="00C441F3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Spurred on by the successes of Phase 1 and data showing that 1,000s of older people in the Swansea Bay UHB area could benefit from Dance to Health, the plan over the next four years is to:</w:t>
            </w:r>
          </w:p>
          <w:p w14:paraId="07524234" w14:textId="77777777" w:rsidR="000628FB" w:rsidRPr="000628FB" w:rsidRDefault="000628FB" w:rsidP="00C441F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C</w:t>
            </w:r>
            <w:r w:rsidRPr="004F3CE4">
              <w:rPr>
                <w:rFonts w:ascii="Verdana" w:hAnsi="Verdana"/>
                <w:szCs w:val="24"/>
              </w:rPr>
              <w:t>reate 80 volunteer-led, financially sustainable Local Dance to Health Groups in Wales</w:t>
            </w:r>
            <w:r>
              <w:rPr>
                <w:rFonts w:ascii="Verdana" w:hAnsi="Verdana"/>
                <w:szCs w:val="24"/>
              </w:rPr>
              <w:t>, working with Local Partners and using a social franchise model</w:t>
            </w:r>
            <w:r w:rsidRPr="004F3CE4">
              <w:rPr>
                <w:rFonts w:ascii="Verdana" w:hAnsi="Verdana"/>
                <w:szCs w:val="24"/>
              </w:rPr>
              <w:t>.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27AE9" w14:textId="77777777" w:rsidR="000628FB" w:rsidRDefault="000628FB" w:rsidP="00C441F3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D119CF" wp14:editId="3CD7DBE9">
                  <wp:extent cx="2924175" cy="194707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733" cy="1958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8FB" w14:paraId="4449B59A" w14:textId="77777777" w:rsidTr="00062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DE84F6" w14:textId="77777777" w:rsidR="000628FB" w:rsidRDefault="000628FB" w:rsidP="00C441F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Run Improvement Programmes for </w:t>
            </w:r>
            <w:r w:rsidRPr="004F3CE4">
              <w:rPr>
                <w:rFonts w:ascii="Verdana" w:hAnsi="Verdana"/>
                <w:szCs w:val="24"/>
              </w:rPr>
              <w:t>groups of older people at particular risk of falls and high reliance on the NHS and social care</w:t>
            </w:r>
            <w:r>
              <w:rPr>
                <w:rFonts w:ascii="Verdana" w:hAnsi="Verdana"/>
                <w:szCs w:val="24"/>
              </w:rPr>
              <w:t>.</w:t>
            </w:r>
          </w:p>
          <w:p w14:paraId="329FAC55" w14:textId="77777777" w:rsidR="000628FB" w:rsidRDefault="000628FB" w:rsidP="00C441F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Undertake a randomised controlled trial of Improvement Programmes</w:t>
            </w:r>
            <w:r w:rsidR="00C169B5">
              <w:rPr>
                <w:rFonts w:ascii="Verdana" w:hAnsi="Verdana"/>
                <w:szCs w:val="24"/>
              </w:rPr>
              <w:t xml:space="preserve"> and develop the dance dimension of the whole programme</w:t>
            </w:r>
            <w:r>
              <w:rPr>
                <w:rFonts w:ascii="Verdana" w:hAnsi="Verdana"/>
                <w:szCs w:val="24"/>
              </w:rPr>
              <w:t>.</w:t>
            </w:r>
          </w:p>
          <w:p w14:paraId="32A2FFFD" w14:textId="77777777" w:rsidR="000628FB" w:rsidRDefault="000628FB" w:rsidP="00C441F3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Establish Dance to Health as a sustainable social enterprise, funded by:</w:t>
            </w:r>
          </w:p>
          <w:p w14:paraId="32434ED9" w14:textId="77777777" w:rsidR="000628FB" w:rsidRDefault="000628FB" w:rsidP="00C441F3">
            <w:pPr>
              <w:pStyle w:val="ListParagraph"/>
              <w:numPr>
                <w:ilvl w:val="1"/>
                <w:numId w:val="1"/>
              </w:numPr>
              <w:ind w:left="1151" w:hanging="357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Franchise fees for setting up new groups.</w:t>
            </w:r>
          </w:p>
          <w:p w14:paraId="5B34AEAD" w14:textId="77777777" w:rsidR="000628FB" w:rsidRDefault="000628FB" w:rsidP="00C441F3">
            <w:pPr>
              <w:pStyle w:val="ListParagraph"/>
              <w:numPr>
                <w:ilvl w:val="1"/>
                <w:numId w:val="1"/>
              </w:numPr>
              <w:ind w:left="1151" w:hanging="357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Annual support fees from established groups.</w:t>
            </w:r>
          </w:p>
          <w:p w14:paraId="0F1E0681" w14:textId="77777777" w:rsidR="000628FB" w:rsidRDefault="000628FB" w:rsidP="00C441F3">
            <w:pPr>
              <w:pStyle w:val="ListParagraph"/>
              <w:numPr>
                <w:ilvl w:val="1"/>
                <w:numId w:val="1"/>
              </w:numPr>
              <w:ind w:left="1151" w:hanging="357"/>
              <w:rPr>
                <w:rFonts w:ascii="Verdana" w:hAnsi="Verdana"/>
                <w:szCs w:val="24"/>
              </w:rPr>
            </w:pPr>
            <w:r w:rsidRPr="004F3CE4">
              <w:rPr>
                <w:rFonts w:ascii="Verdana" w:hAnsi="Verdana"/>
                <w:szCs w:val="24"/>
              </w:rPr>
              <w:t xml:space="preserve">NHS fees to run </w:t>
            </w:r>
            <w:r>
              <w:rPr>
                <w:rFonts w:ascii="Verdana" w:hAnsi="Verdana"/>
                <w:szCs w:val="24"/>
              </w:rPr>
              <w:t>Improvement Programmes.</w:t>
            </w:r>
          </w:p>
          <w:p w14:paraId="0DEC4CAC" w14:textId="77777777" w:rsidR="000628FB" w:rsidRDefault="000628FB" w:rsidP="00C441F3">
            <w:pPr>
              <w:pStyle w:val="ListParagraph"/>
              <w:numPr>
                <w:ilvl w:val="1"/>
                <w:numId w:val="1"/>
              </w:numPr>
              <w:ind w:left="1151" w:hanging="357"/>
              <w:rPr>
                <w:rFonts w:ascii="Verdana" w:hAnsi="Verdana"/>
                <w:szCs w:val="24"/>
              </w:rPr>
            </w:pPr>
            <w:r w:rsidRPr="004F3CE4">
              <w:rPr>
                <w:rFonts w:ascii="Verdana" w:hAnsi="Verdana"/>
                <w:szCs w:val="24"/>
              </w:rPr>
              <w:t xml:space="preserve">Corporate sector partners (strategy approved by the </w:t>
            </w:r>
            <w:r>
              <w:rPr>
                <w:rFonts w:ascii="Verdana" w:hAnsi="Verdana"/>
                <w:szCs w:val="24"/>
              </w:rPr>
              <w:t xml:space="preserve">Aesop </w:t>
            </w:r>
            <w:r w:rsidRPr="004F3CE4">
              <w:rPr>
                <w:rFonts w:ascii="Verdana" w:hAnsi="Verdana"/>
                <w:szCs w:val="24"/>
              </w:rPr>
              <w:t>Board)</w:t>
            </w:r>
            <w:r>
              <w:rPr>
                <w:rFonts w:ascii="Verdana" w:hAnsi="Verdana"/>
                <w:szCs w:val="24"/>
              </w:rPr>
              <w:t>.</w:t>
            </w:r>
          </w:p>
          <w:p w14:paraId="3D4612BD" w14:textId="77777777" w:rsidR="000628FB" w:rsidRDefault="000628FB" w:rsidP="000628FB">
            <w:pPr>
              <w:pStyle w:val="ListParagraph"/>
              <w:numPr>
                <w:ilvl w:val="1"/>
                <w:numId w:val="1"/>
              </w:numPr>
              <w:ind w:left="1151" w:hanging="357"/>
              <w:rPr>
                <w:rFonts w:ascii="Verdana" w:hAnsi="Verdana"/>
                <w:b/>
                <w:sz w:val="24"/>
                <w:szCs w:val="24"/>
              </w:rPr>
            </w:pPr>
            <w:r w:rsidRPr="004F3CE4">
              <w:rPr>
                <w:rFonts w:ascii="Verdana" w:hAnsi="Verdana"/>
                <w:szCs w:val="24"/>
              </w:rPr>
              <w:t>Merchandising surpluses (to be developed).</w:t>
            </w:r>
          </w:p>
        </w:tc>
      </w:tr>
      <w:tr w:rsidR="000628FB" w14:paraId="5DA460AF" w14:textId="77777777" w:rsidTr="004B2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89FB9" w14:textId="77777777" w:rsidR="000628FB" w:rsidRDefault="000628FB" w:rsidP="004B299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1C5EF3" wp14:editId="1B7359EF">
                  <wp:extent cx="2390775" cy="1591907"/>
                  <wp:effectExtent l="0" t="0" r="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811" cy="1675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1E09AC" w14:textId="77777777" w:rsidR="000628FB" w:rsidRPr="00257367" w:rsidRDefault="000628FB" w:rsidP="004B299D">
      <w:pPr>
        <w:spacing w:after="0" w:line="240" w:lineRule="auto"/>
        <w:jc w:val="center"/>
        <w:rPr>
          <w:rFonts w:ascii="Verdana" w:hAnsi="Verdana" w:cstheme="minorHAnsi"/>
          <w:sz w:val="20"/>
        </w:rPr>
      </w:pPr>
    </w:p>
    <w:sectPr w:rsidR="000628FB" w:rsidRPr="00257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26169"/>
    <w:multiLevelType w:val="hybridMultilevel"/>
    <w:tmpl w:val="27DA1A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4BA5A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D1F"/>
    <w:rsid w:val="000628FB"/>
    <w:rsid w:val="001819DE"/>
    <w:rsid w:val="001A7C5C"/>
    <w:rsid w:val="001B438F"/>
    <w:rsid w:val="00257367"/>
    <w:rsid w:val="003F24D3"/>
    <w:rsid w:val="004B299D"/>
    <w:rsid w:val="004F3CE4"/>
    <w:rsid w:val="00543751"/>
    <w:rsid w:val="005C28F8"/>
    <w:rsid w:val="00622FB6"/>
    <w:rsid w:val="00634869"/>
    <w:rsid w:val="009F5008"/>
    <w:rsid w:val="00AE14EE"/>
    <w:rsid w:val="00B00F96"/>
    <w:rsid w:val="00C169B5"/>
    <w:rsid w:val="00DD7D1F"/>
    <w:rsid w:val="00EA4AAB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3AC0B"/>
  <w15:chartTrackingRefBased/>
  <w15:docId w15:val="{332B7E40-D129-4704-BF0A-9B7A264E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7D1F"/>
    <w:rPr>
      <w:b/>
      <w:bCs/>
    </w:rPr>
  </w:style>
  <w:style w:type="character" w:styleId="Hyperlink">
    <w:name w:val="Hyperlink"/>
    <w:basedOn w:val="DefaultParagraphFont"/>
    <w:uiPriority w:val="99"/>
    <w:unhideWhenUsed/>
    <w:rsid w:val="00DD7D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FB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B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43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3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ncetohealth.org/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ae-sop.org/wp-content/uploads/sites/63/2019/06/SHU-SIRC-1st-report-FINAL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ABM LHB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 Thimbleby (ABM ULHB - Patient Experience)</dc:creator>
  <cp:keywords/>
  <dc:description/>
  <cp:lastModifiedBy>Angela Rogers</cp:lastModifiedBy>
  <cp:revision>2</cp:revision>
  <cp:lastPrinted>2019-09-12T09:37:00Z</cp:lastPrinted>
  <dcterms:created xsi:type="dcterms:W3CDTF">2019-09-12T09:50:00Z</dcterms:created>
  <dcterms:modified xsi:type="dcterms:W3CDTF">2019-09-12T09:50:00Z</dcterms:modified>
</cp:coreProperties>
</file>